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7D" w:rsidRPr="00873406" w:rsidRDefault="00CF427D" w:rsidP="0061499E">
      <w:pPr>
        <w:spacing w:line="240" w:lineRule="atLeast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73406">
        <w:rPr>
          <w:rFonts w:ascii="Times New Roman" w:hAnsi="Times New Roman"/>
          <w:b/>
          <w:sz w:val="36"/>
          <w:szCs w:val="36"/>
        </w:rPr>
        <w:t>Программа обучающего курса</w:t>
      </w:r>
    </w:p>
    <w:p w:rsidR="00CF427D" w:rsidRPr="00AF4BBA" w:rsidRDefault="00CF427D" w:rsidP="0061499E">
      <w:pPr>
        <w:spacing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AF4BBA">
        <w:rPr>
          <w:rFonts w:ascii="Times New Roman" w:hAnsi="Times New Roman"/>
          <w:b/>
          <w:sz w:val="40"/>
          <w:szCs w:val="40"/>
        </w:rPr>
        <w:t>«Народное право на землю»</w:t>
      </w:r>
    </w:p>
    <w:p w:rsidR="00CF427D" w:rsidRPr="00AF4BBA" w:rsidRDefault="00CF427D" w:rsidP="00AF4BB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1796C">
        <w:rPr>
          <w:rFonts w:ascii="Times New Roman" w:hAnsi="Times New Roman"/>
          <w:b/>
          <w:sz w:val="24"/>
          <w:szCs w:val="24"/>
        </w:rPr>
        <w:t>(Гриценко В.В.)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093"/>
        <w:gridCol w:w="6588"/>
      </w:tblGrid>
      <w:tr w:rsidR="00CF427D" w:rsidRPr="00107FF8" w:rsidTr="00107FF8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6апреля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1</w:t>
            </w:r>
          </w:p>
        </w:tc>
        <w:tc>
          <w:tcPr>
            <w:tcW w:w="6588" w:type="dxa"/>
            <w:tcBorders>
              <w:top w:val="double" w:sz="4" w:space="0" w:color="auto"/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Земельное законодательство. Основные принципы земельного законодательства. Современные тенденции. 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13апреля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2</w:t>
            </w: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 земель в Российской Федерации.  Категории земель.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земельного участка. Виды разрешенного использования земельных участков. </w:t>
            </w: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20апреля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3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назначения.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истории развития сельского хозяйства и землеустройства в России: факты, ключевые события, реформаторы, связь с современностью. 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27апреля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4/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Земли населенных пунктов. 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Территориальное планирование. Генеральные планы. Градостроительное зонирование. Правила землепользования и застройки. Разрешение на строительство.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5мая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5/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Публичная кадастровая карта. Заказ сведений государственного кадастра недвижимости.</w:t>
            </w: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14 мая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6</w:t>
            </w: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1.Межевание земельных участков. Понятие. Виды. Необходимость.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2.Некоторые аспекты межевания земельных участков:</w:t>
            </w:r>
          </w:p>
          <w:p w:rsidR="00CF427D" w:rsidRPr="00107FF8" w:rsidRDefault="00CF427D" w:rsidP="00107FF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первичной документации</w:t>
            </w:r>
          </w:p>
          <w:p w:rsidR="00CF427D" w:rsidRPr="00107FF8" w:rsidRDefault="00CF427D" w:rsidP="00107FF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возможностей</w:t>
            </w:r>
          </w:p>
          <w:p w:rsidR="00CF427D" w:rsidRPr="00107FF8" w:rsidRDefault="00CF427D" w:rsidP="00107FF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Геодезические работы</w:t>
            </w:r>
          </w:p>
          <w:p w:rsidR="00CF427D" w:rsidRPr="00107FF8" w:rsidRDefault="00CF427D" w:rsidP="00107FF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Согласование границ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кадастровой палатой</w:t>
            </w: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 мая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7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1.Возникновение прав на землю.</w:t>
            </w:r>
          </w:p>
          <w:p w:rsidR="00CF427D" w:rsidRPr="00107FF8" w:rsidRDefault="00CF427D" w:rsidP="00107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2.Плата за землю и оценка земли. Кадастровая стоимость земельных участков.</w:t>
            </w: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25 мая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18:00-19:00</w:t>
            </w: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FF8">
              <w:rPr>
                <w:rFonts w:ascii="Times New Roman" w:hAnsi="Times New Roman"/>
                <w:b/>
                <w:sz w:val="24"/>
                <w:szCs w:val="24"/>
              </w:rPr>
              <w:t>Лекция 8</w:t>
            </w: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8">
              <w:rPr>
                <w:rFonts w:ascii="Times New Roman" w:hAnsi="Times New Roman"/>
                <w:sz w:val="24"/>
                <w:szCs w:val="24"/>
              </w:rPr>
              <w:t>1.Антикоррупционные программы в Российской Федерации и Калининградской области</w:t>
            </w:r>
          </w:p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8">
              <w:rPr>
                <w:rFonts w:ascii="Times New Roman" w:hAnsi="Times New Roman"/>
                <w:sz w:val="24"/>
                <w:szCs w:val="24"/>
              </w:rPr>
              <w:t xml:space="preserve">2.Полезные ресурсы в </w:t>
            </w:r>
            <w:r w:rsidRPr="00107FF8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107FF8">
              <w:rPr>
                <w:rFonts w:ascii="Times New Roman" w:hAnsi="Times New Roman"/>
                <w:sz w:val="24"/>
                <w:szCs w:val="24"/>
              </w:rPr>
              <w:t>, взаимодействие с органами государственной власти</w:t>
            </w:r>
          </w:p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7D" w:rsidRPr="00107FF8" w:rsidTr="00107FF8"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последнем занятии</w:t>
            </w:r>
          </w:p>
          <w:p w:rsidR="00CF427D" w:rsidRPr="00107FF8" w:rsidRDefault="00CF427D" w:rsidP="000D5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8">
              <w:rPr>
                <w:rFonts w:ascii="Times New Roman" w:hAnsi="Times New Roman"/>
                <w:sz w:val="24"/>
                <w:szCs w:val="24"/>
              </w:rPr>
              <w:t xml:space="preserve">Консультация кадастрового инженера по вопросам межевания земельных участков. Для получения максимально полной информации по интересующему вопросу, необходимо предоставить кадастровому инженеру весь пакет имеющейся документации по земельному участку. </w:t>
            </w:r>
          </w:p>
          <w:p w:rsidR="00CF427D" w:rsidRPr="00107FF8" w:rsidRDefault="00CF427D" w:rsidP="0010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27D" w:rsidRPr="005510FD" w:rsidRDefault="00CF427D" w:rsidP="0076642D">
      <w:pPr>
        <w:jc w:val="both"/>
        <w:rPr>
          <w:rFonts w:ascii="Times New Roman" w:hAnsi="Times New Roman"/>
          <w:sz w:val="28"/>
          <w:szCs w:val="28"/>
        </w:rPr>
      </w:pPr>
    </w:p>
    <w:sectPr w:rsidR="00CF427D" w:rsidRPr="005510FD" w:rsidSect="009504D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2E3"/>
    <w:multiLevelType w:val="hybridMultilevel"/>
    <w:tmpl w:val="C09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3672F"/>
    <w:multiLevelType w:val="hybridMultilevel"/>
    <w:tmpl w:val="7AFC79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83D4E"/>
    <w:multiLevelType w:val="hybridMultilevel"/>
    <w:tmpl w:val="4992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65570C"/>
    <w:multiLevelType w:val="hybridMultilevel"/>
    <w:tmpl w:val="6E3438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74A541D"/>
    <w:multiLevelType w:val="hybridMultilevel"/>
    <w:tmpl w:val="54F23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367BFA"/>
    <w:multiLevelType w:val="hybridMultilevel"/>
    <w:tmpl w:val="5E1C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C6C82"/>
    <w:multiLevelType w:val="hybridMultilevel"/>
    <w:tmpl w:val="F1ECA27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1"/>
    <w:rsid w:val="00067BE5"/>
    <w:rsid w:val="00082CBC"/>
    <w:rsid w:val="000D50CD"/>
    <w:rsid w:val="00107FF8"/>
    <w:rsid w:val="00144F6B"/>
    <w:rsid w:val="001605EB"/>
    <w:rsid w:val="002D34FC"/>
    <w:rsid w:val="00311ADB"/>
    <w:rsid w:val="00362D32"/>
    <w:rsid w:val="004351BE"/>
    <w:rsid w:val="00473C80"/>
    <w:rsid w:val="0051796C"/>
    <w:rsid w:val="005510FD"/>
    <w:rsid w:val="005E2813"/>
    <w:rsid w:val="006037B2"/>
    <w:rsid w:val="0061499E"/>
    <w:rsid w:val="006279D6"/>
    <w:rsid w:val="00697541"/>
    <w:rsid w:val="006B33F9"/>
    <w:rsid w:val="00735E2A"/>
    <w:rsid w:val="0076642D"/>
    <w:rsid w:val="007D76E4"/>
    <w:rsid w:val="00873406"/>
    <w:rsid w:val="008A076B"/>
    <w:rsid w:val="008B220D"/>
    <w:rsid w:val="008D74DD"/>
    <w:rsid w:val="00921971"/>
    <w:rsid w:val="009504D3"/>
    <w:rsid w:val="00966F8A"/>
    <w:rsid w:val="009A72DE"/>
    <w:rsid w:val="00A124A9"/>
    <w:rsid w:val="00A322AD"/>
    <w:rsid w:val="00A46F16"/>
    <w:rsid w:val="00AF4BBA"/>
    <w:rsid w:val="00B46922"/>
    <w:rsid w:val="00B63D18"/>
    <w:rsid w:val="00B8291D"/>
    <w:rsid w:val="00BF424A"/>
    <w:rsid w:val="00CD3E97"/>
    <w:rsid w:val="00CF2F20"/>
    <w:rsid w:val="00CF427D"/>
    <w:rsid w:val="00DD35D0"/>
    <w:rsid w:val="00F21210"/>
    <w:rsid w:val="00F97E64"/>
    <w:rsid w:val="00FE1F6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76B"/>
    <w:pPr>
      <w:ind w:left="720"/>
      <w:contextualSpacing/>
    </w:pPr>
  </w:style>
  <w:style w:type="table" w:styleId="a4">
    <w:name w:val="Table Grid"/>
    <w:basedOn w:val="a1"/>
    <w:uiPriority w:val="99"/>
    <w:rsid w:val="006149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76B"/>
    <w:pPr>
      <w:ind w:left="720"/>
      <w:contextualSpacing/>
    </w:pPr>
  </w:style>
  <w:style w:type="table" w:styleId="a4">
    <w:name w:val="Table Grid"/>
    <w:basedOn w:val="a1"/>
    <w:uiPriority w:val="99"/>
    <w:rsid w:val="006149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обучающего курса</vt:lpstr>
    </vt:vector>
  </TitlesOfParts>
  <Company>*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обучающего курса</dc:title>
  <dc:creator>User</dc:creator>
  <cp:lastModifiedBy>tikun</cp:lastModifiedBy>
  <cp:revision>2</cp:revision>
  <cp:lastPrinted>2015-03-26T08:36:00Z</cp:lastPrinted>
  <dcterms:created xsi:type="dcterms:W3CDTF">2015-03-26T11:19:00Z</dcterms:created>
  <dcterms:modified xsi:type="dcterms:W3CDTF">2015-03-26T11:19:00Z</dcterms:modified>
</cp:coreProperties>
</file>